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17195E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4C328D" w:rsidRPr="004C328D" w:rsidRDefault="004D7FDA" w:rsidP="004C328D">
      <w:pPr>
        <w:jc w:val="center"/>
        <w:rPr>
          <w:szCs w:val="28"/>
        </w:rPr>
      </w:pPr>
      <w:bookmarkStart w:id="0" w:name="_GoBack"/>
      <w:r>
        <w:rPr>
          <w:szCs w:val="28"/>
        </w:rPr>
        <w:t xml:space="preserve">Об утверждении на 2016 год тарифов на услуги, </w:t>
      </w:r>
      <w:r w:rsidR="004C328D" w:rsidRPr="004C328D">
        <w:rPr>
          <w:szCs w:val="28"/>
        </w:rPr>
        <w:t>оказываемы</w:t>
      </w:r>
      <w:r>
        <w:rPr>
          <w:szCs w:val="28"/>
        </w:rPr>
        <w:t>е</w:t>
      </w:r>
      <w:r w:rsidR="004C328D" w:rsidRPr="004C328D">
        <w:rPr>
          <w:szCs w:val="28"/>
        </w:rPr>
        <w:t xml:space="preserve"> муниципальным унитарным предприятием «Проектно-сметное бюро»  администрации муниципального района Пестравский</w:t>
      </w:r>
    </w:p>
    <w:bookmarkEnd w:id="0"/>
    <w:p w:rsidR="004C328D" w:rsidRDefault="004C328D" w:rsidP="004C328D">
      <w:pPr>
        <w:jc w:val="center"/>
        <w:rPr>
          <w:b/>
          <w:szCs w:val="28"/>
        </w:rPr>
      </w:pPr>
    </w:p>
    <w:p w:rsidR="004C328D" w:rsidRDefault="004C328D" w:rsidP="004C328D">
      <w:pPr>
        <w:jc w:val="both"/>
        <w:rPr>
          <w:szCs w:val="28"/>
        </w:rPr>
      </w:pPr>
      <w:r>
        <w:rPr>
          <w:szCs w:val="28"/>
        </w:rPr>
        <w:tab/>
        <w:t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ст</w:t>
      </w:r>
      <w:r w:rsidR="004D7FDA">
        <w:rPr>
          <w:szCs w:val="28"/>
        </w:rPr>
        <w:t>атьями</w:t>
      </w:r>
      <w:r>
        <w:rPr>
          <w:szCs w:val="28"/>
        </w:rPr>
        <w:t xml:space="preserve"> 41, 43, Устава муниципального района Пестравский,   администрация  муниципального  района  Пестравский ПОСТАНОВЛЯЕТ:</w:t>
      </w:r>
    </w:p>
    <w:p w:rsidR="004C328D" w:rsidRDefault="004C328D" w:rsidP="004C328D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стоимость 1 часа работы кадастрового инженера </w:t>
      </w:r>
      <w:proofErr w:type="spellStart"/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«Проектно-сметное бюро» администрации муниципального района Пестравский  Самарской области - в размере 223,6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чел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ас</w:t>
      </w:r>
      <w:proofErr w:type="spellEnd"/>
      <w:r>
        <w:rPr>
          <w:sz w:val="28"/>
          <w:szCs w:val="28"/>
        </w:rPr>
        <w:t>.</w:t>
      </w:r>
    </w:p>
    <w:p w:rsidR="004C328D" w:rsidRDefault="004C328D" w:rsidP="004C328D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стоимость 1 часа работы автомашины ВАЗ - 21054 </w:t>
      </w:r>
      <w:proofErr w:type="spellStart"/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«Проектно-сметное бюро» администрации муниципального района Пестравский  Самарской области - в размере 590,0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/час.</w:t>
      </w:r>
    </w:p>
    <w:p w:rsidR="004C328D" w:rsidRDefault="004C328D" w:rsidP="004C328D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</w:t>
      </w:r>
      <w:r w:rsidR="001A67E7">
        <w:rPr>
          <w:sz w:val="28"/>
          <w:szCs w:val="28"/>
        </w:rPr>
        <w:t>ый порядок расчета</w:t>
      </w:r>
      <w:r>
        <w:rPr>
          <w:sz w:val="28"/>
          <w:szCs w:val="28"/>
        </w:rPr>
        <w:t xml:space="preserve"> </w:t>
      </w:r>
      <w:r w:rsidRPr="001D141C">
        <w:rPr>
          <w:sz w:val="28"/>
          <w:szCs w:val="28"/>
          <w:lang w:eastAsia="ru-RU"/>
        </w:rPr>
        <w:t>базов</w:t>
      </w:r>
      <w:r w:rsidR="001A67E7">
        <w:rPr>
          <w:sz w:val="28"/>
          <w:szCs w:val="28"/>
          <w:lang w:eastAsia="ru-RU"/>
        </w:rPr>
        <w:t>ой</w:t>
      </w:r>
      <w:r w:rsidRPr="001D141C">
        <w:rPr>
          <w:sz w:val="28"/>
          <w:szCs w:val="28"/>
          <w:lang w:eastAsia="ru-RU"/>
        </w:rPr>
        <w:t xml:space="preserve"> стоимост</w:t>
      </w:r>
      <w:r w:rsidR="001A67E7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 разработки сметной документации </w:t>
      </w:r>
      <w:proofErr w:type="spellStart"/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«Проектно-сметное бюро» администрации муниципального района Пестравский  Самарской области.</w:t>
      </w:r>
    </w:p>
    <w:p w:rsidR="004C328D" w:rsidRDefault="004C328D" w:rsidP="004C328D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районной газете  «Степь» и разместить на официальном Интернет-сайте муниципального района Пестравский.</w:t>
      </w:r>
    </w:p>
    <w:p w:rsidR="004C328D" w:rsidRDefault="004C328D" w:rsidP="004C328D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  данного  постановления возложить на первого заместителя Главы муниципального района Пестравский (</w:t>
      </w:r>
      <w:proofErr w:type="spellStart"/>
      <w:r>
        <w:rPr>
          <w:sz w:val="28"/>
          <w:szCs w:val="28"/>
        </w:rPr>
        <w:t>Имангулов</w:t>
      </w:r>
      <w:proofErr w:type="spellEnd"/>
      <w:r w:rsidR="00FD21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</w:t>
      </w:r>
      <w:proofErr w:type="spellEnd"/>
      <w:r>
        <w:rPr>
          <w:sz w:val="28"/>
          <w:szCs w:val="28"/>
        </w:rPr>
        <w:t xml:space="preserve">.) </w:t>
      </w:r>
    </w:p>
    <w:p w:rsidR="004C328D" w:rsidRDefault="004C328D" w:rsidP="004C328D">
      <w:pPr>
        <w:jc w:val="both"/>
        <w:rPr>
          <w:szCs w:val="28"/>
        </w:rPr>
      </w:pPr>
    </w:p>
    <w:p w:rsidR="004C328D" w:rsidRDefault="004C328D" w:rsidP="004C328D">
      <w:pPr>
        <w:jc w:val="both"/>
        <w:rPr>
          <w:szCs w:val="28"/>
        </w:rPr>
      </w:pPr>
      <w:r>
        <w:rPr>
          <w:szCs w:val="28"/>
        </w:rPr>
        <w:t>Глава</w:t>
      </w:r>
      <w:r w:rsidR="00FD211E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</w:p>
    <w:p w:rsidR="004C328D" w:rsidRDefault="004C328D" w:rsidP="004C328D">
      <w:pPr>
        <w:jc w:val="both"/>
        <w:rPr>
          <w:szCs w:val="28"/>
        </w:rPr>
      </w:pPr>
      <w:r>
        <w:rPr>
          <w:szCs w:val="28"/>
        </w:rPr>
        <w:t xml:space="preserve">Пестравский                                           </w:t>
      </w:r>
      <w:r w:rsidR="004D7FDA">
        <w:rPr>
          <w:szCs w:val="28"/>
        </w:rPr>
        <w:t xml:space="preserve">                                 </w:t>
      </w:r>
      <w:r>
        <w:rPr>
          <w:szCs w:val="28"/>
        </w:rPr>
        <w:t xml:space="preserve">    </w:t>
      </w:r>
      <w:proofErr w:type="spellStart"/>
      <w:r>
        <w:rPr>
          <w:szCs w:val="28"/>
        </w:rPr>
        <w:t>А.П</w:t>
      </w:r>
      <w:proofErr w:type="spellEnd"/>
      <w:r>
        <w:rPr>
          <w:szCs w:val="28"/>
        </w:rPr>
        <w:t>. Любаев</w:t>
      </w:r>
    </w:p>
    <w:p w:rsidR="004C328D" w:rsidRDefault="004C328D" w:rsidP="004C328D">
      <w:pPr>
        <w:spacing w:line="360" w:lineRule="auto"/>
        <w:jc w:val="both"/>
        <w:rPr>
          <w:szCs w:val="28"/>
        </w:rPr>
      </w:pPr>
    </w:p>
    <w:p w:rsidR="004D7FDA" w:rsidRDefault="004D7FDA" w:rsidP="004C328D">
      <w:pPr>
        <w:spacing w:line="360" w:lineRule="auto"/>
        <w:jc w:val="both"/>
        <w:rPr>
          <w:szCs w:val="28"/>
        </w:rPr>
      </w:pPr>
    </w:p>
    <w:p w:rsidR="004D7FDA" w:rsidRDefault="004D7FDA" w:rsidP="004C328D">
      <w:pPr>
        <w:spacing w:line="360" w:lineRule="auto"/>
        <w:jc w:val="both"/>
        <w:rPr>
          <w:szCs w:val="28"/>
        </w:rPr>
      </w:pPr>
    </w:p>
    <w:p w:rsidR="004C328D" w:rsidRPr="004C328D" w:rsidRDefault="004C328D" w:rsidP="004C328D">
      <w:pPr>
        <w:spacing w:line="360" w:lineRule="auto"/>
        <w:jc w:val="both"/>
        <w:rPr>
          <w:sz w:val="16"/>
          <w:szCs w:val="16"/>
        </w:rPr>
      </w:pPr>
      <w:r w:rsidRPr="004C328D">
        <w:rPr>
          <w:sz w:val="16"/>
          <w:szCs w:val="16"/>
        </w:rPr>
        <w:t>Голубева 2-10-74</w:t>
      </w:r>
    </w:p>
    <w:p w:rsidR="004C328D" w:rsidRPr="001A67E7" w:rsidRDefault="004C328D" w:rsidP="004C328D">
      <w:pPr>
        <w:jc w:val="right"/>
        <w:outlineLvl w:val="1"/>
        <w:rPr>
          <w:bCs/>
          <w:szCs w:val="28"/>
        </w:rPr>
      </w:pPr>
      <w:bookmarkStart w:id="1" w:name="i222471"/>
      <w:r w:rsidRPr="001A67E7">
        <w:rPr>
          <w:bCs/>
          <w:szCs w:val="28"/>
        </w:rPr>
        <w:lastRenderedPageBreak/>
        <w:t xml:space="preserve">Приложение </w:t>
      </w:r>
    </w:p>
    <w:p w:rsidR="004C328D" w:rsidRPr="001A67E7" w:rsidRDefault="004C328D" w:rsidP="004C328D">
      <w:pPr>
        <w:jc w:val="right"/>
        <w:outlineLvl w:val="1"/>
        <w:rPr>
          <w:bCs/>
          <w:szCs w:val="28"/>
        </w:rPr>
      </w:pPr>
      <w:r w:rsidRPr="001A67E7">
        <w:rPr>
          <w:bCs/>
          <w:szCs w:val="28"/>
        </w:rPr>
        <w:t xml:space="preserve">к постановлению администрации </w:t>
      </w:r>
    </w:p>
    <w:p w:rsidR="004C328D" w:rsidRPr="001A67E7" w:rsidRDefault="004C328D" w:rsidP="004C328D">
      <w:pPr>
        <w:jc w:val="right"/>
        <w:outlineLvl w:val="1"/>
        <w:rPr>
          <w:bCs/>
          <w:szCs w:val="28"/>
        </w:rPr>
      </w:pPr>
      <w:r w:rsidRPr="001A67E7">
        <w:rPr>
          <w:bCs/>
          <w:szCs w:val="28"/>
        </w:rPr>
        <w:t xml:space="preserve">муниципального района Пестравский </w:t>
      </w:r>
    </w:p>
    <w:p w:rsidR="004C328D" w:rsidRPr="001A67E7" w:rsidRDefault="004C328D" w:rsidP="004C328D">
      <w:pPr>
        <w:jc w:val="right"/>
        <w:outlineLvl w:val="1"/>
        <w:rPr>
          <w:bCs/>
          <w:szCs w:val="28"/>
        </w:rPr>
      </w:pPr>
      <w:r w:rsidRPr="001A67E7">
        <w:rPr>
          <w:bCs/>
          <w:szCs w:val="28"/>
        </w:rPr>
        <w:t>от</w:t>
      </w:r>
      <w:r w:rsidR="00FD211E" w:rsidRPr="001A67E7">
        <w:rPr>
          <w:bCs/>
          <w:szCs w:val="28"/>
        </w:rPr>
        <w:t xml:space="preserve"> </w:t>
      </w:r>
      <w:r w:rsidRPr="001A67E7">
        <w:rPr>
          <w:bCs/>
          <w:szCs w:val="28"/>
        </w:rPr>
        <w:t>________№______</w:t>
      </w:r>
    </w:p>
    <w:p w:rsidR="004C328D" w:rsidRPr="001A67E7" w:rsidRDefault="004C328D" w:rsidP="004C328D">
      <w:pPr>
        <w:jc w:val="center"/>
        <w:outlineLvl w:val="1"/>
        <w:rPr>
          <w:b/>
          <w:bCs/>
          <w:sz w:val="20"/>
        </w:rPr>
      </w:pPr>
    </w:p>
    <w:bookmarkEnd w:id="1"/>
    <w:p w:rsidR="001A67E7" w:rsidRPr="001A67E7" w:rsidRDefault="001A67E7" w:rsidP="001A67E7">
      <w:pPr>
        <w:jc w:val="center"/>
        <w:outlineLvl w:val="1"/>
        <w:rPr>
          <w:b/>
          <w:sz w:val="24"/>
          <w:szCs w:val="24"/>
        </w:rPr>
      </w:pPr>
      <w:r w:rsidRPr="001A67E7">
        <w:rPr>
          <w:b/>
          <w:sz w:val="24"/>
          <w:szCs w:val="24"/>
        </w:rPr>
        <w:t>ПОРЯДОК</w:t>
      </w:r>
    </w:p>
    <w:p w:rsidR="001A67E7" w:rsidRPr="001A67E7" w:rsidRDefault="001A67E7" w:rsidP="001A67E7">
      <w:pPr>
        <w:jc w:val="center"/>
        <w:outlineLvl w:val="1"/>
        <w:rPr>
          <w:b/>
          <w:bCs/>
          <w:sz w:val="24"/>
          <w:szCs w:val="24"/>
        </w:rPr>
      </w:pPr>
      <w:r w:rsidRPr="001A67E7">
        <w:rPr>
          <w:b/>
          <w:sz w:val="24"/>
          <w:szCs w:val="24"/>
        </w:rPr>
        <w:t>РАСЧЕТА БАЗОВОЙ</w:t>
      </w:r>
      <w:r w:rsidRPr="001A67E7">
        <w:rPr>
          <w:sz w:val="24"/>
          <w:szCs w:val="24"/>
        </w:rPr>
        <w:t xml:space="preserve"> </w:t>
      </w:r>
      <w:r w:rsidRPr="001A67E7">
        <w:rPr>
          <w:b/>
          <w:bCs/>
          <w:sz w:val="24"/>
          <w:szCs w:val="24"/>
        </w:rPr>
        <w:t xml:space="preserve">СТОИМОСТИ  </w:t>
      </w:r>
    </w:p>
    <w:p w:rsidR="001A67E7" w:rsidRPr="001A67E7" w:rsidRDefault="001A67E7" w:rsidP="001A67E7">
      <w:pPr>
        <w:jc w:val="center"/>
        <w:outlineLvl w:val="1"/>
        <w:rPr>
          <w:b/>
          <w:bCs/>
          <w:sz w:val="24"/>
          <w:szCs w:val="24"/>
        </w:rPr>
      </w:pPr>
      <w:r w:rsidRPr="001A67E7">
        <w:rPr>
          <w:b/>
          <w:bCs/>
          <w:sz w:val="24"/>
          <w:szCs w:val="24"/>
        </w:rPr>
        <w:t xml:space="preserve">РАЗРАБОТКИ СМЕТНОЙ ДОКУМЕНТАЦИИ </w:t>
      </w:r>
      <w:proofErr w:type="spellStart"/>
      <w:r w:rsidRPr="001A67E7">
        <w:rPr>
          <w:b/>
          <w:sz w:val="24"/>
          <w:szCs w:val="24"/>
        </w:rPr>
        <w:t>МУП</w:t>
      </w:r>
      <w:proofErr w:type="spellEnd"/>
      <w:r w:rsidRPr="001A67E7">
        <w:rPr>
          <w:b/>
          <w:sz w:val="24"/>
          <w:szCs w:val="24"/>
        </w:rPr>
        <w:t xml:space="preserve"> «ПРОЕКТНО-СМЕТНОЕ БЮРО» АДМИНИСТРАЦИИ МУНИЦИПАЛЬНОГО РАЙОНА ПЕСТРАВСКИЙ  САМАРСКОЙ ОБЛАСТИ</w:t>
      </w:r>
    </w:p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>1. Базовая стоимость рассчитывается, как произведение стоимости строительно-монтажных работ в текущих ценах и базовой цены разработки сметной документации.</w:t>
      </w:r>
    </w:p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>2. Базовая цена разработки сметной документации при отсутствии других разделов проекта (капитальный и текущий ремонт) определяется в процентах от общей стоимости строительно-монтажных работ в текущих ценах по приведенной ниже таблице: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4360"/>
        <w:gridCol w:w="3989"/>
      </w:tblGrid>
      <w:tr w:rsidR="001A67E7" w:rsidRPr="004D7FDA" w:rsidTr="00E3462A">
        <w:trPr>
          <w:tblHeader/>
          <w:tblCellSpacing w:w="0" w:type="dxa"/>
          <w:jc w:val="center"/>
        </w:trPr>
        <w:tc>
          <w:tcPr>
            <w:tcW w:w="400" w:type="pct"/>
            <w:shd w:val="clear" w:color="auto" w:fill="FFFFFF"/>
            <w:vAlign w:val="center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bookmarkStart w:id="2" w:name="i236237"/>
            <w:r w:rsidRPr="004D7FDA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4D7FDA">
              <w:rPr>
                <w:b/>
                <w:bCs/>
                <w:sz w:val="22"/>
                <w:szCs w:val="22"/>
              </w:rPr>
              <w:t>пп</w:t>
            </w:r>
            <w:bookmarkEnd w:id="2"/>
            <w:proofErr w:type="spellEnd"/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b/>
                <w:bCs/>
                <w:sz w:val="22"/>
                <w:szCs w:val="22"/>
              </w:rPr>
              <w:t xml:space="preserve">Стоимость </w:t>
            </w:r>
            <w:proofErr w:type="spellStart"/>
            <w:r w:rsidRPr="004D7FDA">
              <w:rPr>
                <w:b/>
                <w:bCs/>
                <w:sz w:val="22"/>
                <w:szCs w:val="22"/>
              </w:rPr>
              <w:t>СМР</w:t>
            </w:r>
            <w:proofErr w:type="spellEnd"/>
            <w:r w:rsidRPr="004D7FDA">
              <w:rPr>
                <w:b/>
                <w:bCs/>
                <w:sz w:val="22"/>
                <w:szCs w:val="22"/>
              </w:rPr>
              <w:t xml:space="preserve"> в текущих ценах, тыс. руб.</w:t>
            </w:r>
          </w:p>
        </w:tc>
        <w:tc>
          <w:tcPr>
            <w:tcW w:w="2150" w:type="pct"/>
            <w:shd w:val="clear" w:color="auto" w:fill="FFFFFF"/>
            <w:vAlign w:val="center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b/>
                <w:bCs/>
                <w:sz w:val="22"/>
                <w:szCs w:val="22"/>
              </w:rPr>
              <w:t>Базовая цена разработки сметной документации, %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до 10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2,00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2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10 до 19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1,50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3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19 до 38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1,25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4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38 до  57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1,00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5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57 до 76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0,75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6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76 до 95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0,50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7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95 до 190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0,48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8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190 до 285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0,46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9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285 до380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0,44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10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380 до 475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0,43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11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475 до 570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0,41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12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570 до 760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0,39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13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760 до 950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0,30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14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950 до 1900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0,20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15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 xml:space="preserve">от 1900 до 3800 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0,10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16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3800 и более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0,10</w:t>
            </w:r>
          </w:p>
        </w:tc>
      </w:tr>
    </w:tbl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>3. Базовая стоимость сметных работ учитывает определение исполнителем объемов работ, разработку форм сметной документации по полной форме в соответствии с установленными требованиями Госстроя России.</w:t>
      </w:r>
    </w:p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>4. В случае предоставления заказчиком исполнителю объемов строительно-монтажных работ, подлежащих выполнению, к базовой цене применяется коэффициент 0,6.  Рассчитывается как произведение базовой цены и величины коэффициента.</w:t>
      </w:r>
    </w:p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>5. При разработке сметной документации по «упрощенной» форме (без расшифровки прямых затрат и расчета трудоемкости) к базовой цене применяется коэффициент 0,8. Рассчитывается как произведение базовой цены и величины коэффициента.</w:t>
      </w:r>
    </w:p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>6. Базовая стоимость  увеличивается  на 20 % при разработке сметной документации с использованием рекомендованных Заказчиком компьютерных программ и передачи готовых смет на магнитных носителях.</w:t>
      </w:r>
    </w:p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 xml:space="preserve">7. </w:t>
      </w:r>
      <w:proofErr w:type="gramStart"/>
      <w:r w:rsidRPr="004D7FDA">
        <w:rPr>
          <w:sz w:val="22"/>
          <w:szCs w:val="22"/>
        </w:rPr>
        <w:t>Базовая стоимость увеличивается на 50 % при разработке сметной документации в базисном уровне (</w:t>
      </w:r>
      <w:proofErr w:type="spellStart"/>
      <w:r w:rsidRPr="004D7FDA">
        <w:rPr>
          <w:sz w:val="22"/>
          <w:szCs w:val="22"/>
        </w:rPr>
        <w:t>калькулирование</w:t>
      </w:r>
      <w:proofErr w:type="spellEnd"/>
      <w:r w:rsidRPr="004D7FDA">
        <w:rPr>
          <w:sz w:val="22"/>
          <w:szCs w:val="22"/>
        </w:rPr>
        <w:t xml:space="preserve"> стоимости работ путём определения её цены в базисном уровне цен и пересчёта в текущий (прогнозный) уровень цен с использованием системы текущих (прогнозных) индексов) и ресурсным методом (</w:t>
      </w:r>
      <w:proofErr w:type="spellStart"/>
      <w:r w:rsidRPr="004D7FDA">
        <w:rPr>
          <w:sz w:val="22"/>
          <w:szCs w:val="22"/>
        </w:rPr>
        <w:t>калькулирование</w:t>
      </w:r>
      <w:proofErr w:type="spellEnd"/>
      <w:r w:rsidRPr="004D7FDA">
        <w:rPr>
          <w:sz w:val="22"/>
          <w:szCs w:val="22"/>
        </w:rPr>
        <w:t xml:space="preserve"> в текущих (прогнозных) ценах ресурсов, необходимых для реализации проектных решений, на основе, выраженной в натуральных измерителях потребности в материалах, изделиях</w:t>
      </w:r>
      <w:proofErr w:type="gramEnd"/>
      <w:r w:rsidRPr="004D7FDA">
        <w:rPr>
          <w:sz w:val="22"/>
          <w:szCs w:val="22"/>
        </w:rPr>
        <w:t xml:space="preserve">, </w:t>
      </w:r>
      <w:proofErr w:type="gramStart"/>
      <w:r w:rsidRPr="004D7FDA">
        <w:rPr>
          <w:sz w:val="22"/>
          <w:szCs w:val="22"/>
        </w:rPr>
        <w:t>конструкциях</w:t>
      </w:r>
      <w:proofErr w:type="gramEnd"/>
      <w:r w:rsidRPr="004D7FDA">
        <w:rPr>
          <w:sz w:val="22"/>
          <w:szCs w:val="22"/>
        </w:rPr>
        <w:t xml:space="preserve">, строительных машинах и механизмах, затратах труда рабочих) от текущего уровня цен. </w:t>
      </w:r>
    </w:p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 xml:space="preserve">8. Базовая стоимость увеличивается на 50 % при разработке сметной документации в срочном порядке при норме усреднённой сметы 1 месяц. (За начало работ принимать согласованный объем). </w:t>
      </w:r>
    </w:p>
    <w:p w:rsidR="001A67E7" w:rsidRPr="004D7FDA" w:rsidRDefault="001A67E7" w:rsidP="004D7FDA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 xml:space="preserve">9. Базовая стоимость увеличивается на 50 % при составлении каждого последующего варианта сметной документации на один и тот же объект, в связи с изменением в составе  и в объемах выполняемых работ по инициативе Заказчика. </w:t>
      </w:r>
    </w:p>
    <w:p w:rsidR="009066F5" w:rsidRPr="004D7FDA" w:rsidRDefault="009066F5" w:rsidP="001A67E7">
      <w:pPr>
        <w:jc w:val="center"/>
        <w:rPr>
          <w:sz w:val="22"/>
          <w:szCs w:val="22"/>
        </w:rPr>
      </w:pPr>
    </w:p>
    <w:sectPr w:rsidR="009066F5" w:rsidRPr="004D7FDA" w:rsidSect="00BE424E"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1391"/>
    <w:multiLevelType w:val="hybridMultilevel"/>
    <w:tmpl w:val="29805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4C328D"/>
    <w:rsid w:val="000A2118"/>
    <w:rsid w:val="0010113F"/>
    <w:rsid w:val="0017195E"/>
    <w:rsid w:val="001A67E7"/>
    <w:rsid w:val="001D141C"/>
    <w:rsid w:val="002F6467"/>
    <w:rsid w:val="00496FD9"/>
    <w:rsid w:val="004B409F"/>
    <w:rsid w:val="004C328D"/>
    <w:rsid w:val="004D7FDA"/>
    <w:rsid w:val="0053390C"/>
    <w:rsid w:val="00555370"/>
    <w:rsid w:val="005E4DF1"/>
    <w:rsid w:val="00605103"/>
    <w:rsid w:val="0061569A"/>
    <w:rsid w:val="006213E2"/>
    <w:rsid w:val="008C6CC5"/>
    <w:rsid w:val="009066F5"/>
    <w:rsid w:val="00BC287B"/>
    <w:rsid w:val="00BE424E"/>
    <w:rsid w:val="00C32A32"/>
    <w:rsid w:val="00C727E0"/>
    <w:rsid w:val="00C85697"/>
    <w:rsid w:val="00C926C5"/>
    <w:rsid w:val="00CB5C9C"/>
    <w:rsid w:val="00D91C58"/>
    <w:rsid w:val="00DD0FD8"/>
    <w:rsid w:val="00EB5FEC"/>
    <w:rsid w:val="00F1048E"/>
    <w:rsid w:val="00FD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C328D"/>
    <w:pPr>
      <w:suppressAutoHyphens/>
      <w:ind w:left="720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C328D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180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9</cp:revision>
  <cp:lastPrinted>2016-08-17T11:33:00Z</cp:lastPrinted>
  <dcterms:created xsi:type="dcterms:W3CDTF">2016-05-27T06:41:00Z</dcterms:created>
  <dcterms:modified xsi:type="dcterms:W3CDTF">2016-08-17T11:36:00Z</dcterms:modified>
</cp:coreProperties>
</file>